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20"/>
        <w:jc w:val="center"/>
      </w:pPr>
      <w:r>
        <w:rPr>
          <w:rFonts w:ascii="微软雅黑" w:hAnsi="微软雅黑"/>
          <w:b/>
          <w:color w:val="059669"/>
          <w:sz w:val="19"/>
        </w:rPr>
        <w:t>内部业务调研 · 战略决策参考</w:t>
      </w:r>
    </w:p>
    <w:p>
      <w:pPr>
        <w:spacing w:after="160"/>
        <w:jc w:val="center"/>
      </w:pPr>
      <w:r>
        <w:rPr>
          <w:rFonts w:ascii="微软雅黑" w:hAnsi="微软雅黑"/>
          <w:b/>
          <w:color w:val="1E3A8A"/>
          <w:sz w:val="44"/>
        </w:rPr>
        <w:t>特种合金丝网出海与品类扩张调研报告</w:t>
      </w:r>
    </w:p>
    <w:p>
      <w:pPr>
        <w:spacing w:after="320"/>
        <w:jc w:val="center"/>
      </w:pPr>
      <w:r>
        <w:rPr>
          <w:rFonts w:ascii="微软雅黑" w:hAnsi="微软雅黑"/>
          <w:color w:val="475569"/>
          <w:sz w:val="21"/>
        </w:rPr>
        <w:t>聚焦哈氏合金、纯镍网、蒙乃尔、钛网等高端特材丝网的市场规模、定价公式、对标外贸网站与落地打法</w:t>
      </w:r>
    </w:p>
    <w:p>
      <w:pPr>
        <w:spacing w:after="480"/>
        <w:jc w:val="center"/>
      </w:pPr>
      <w:r>
        <w:rPr>
          <w:rFonts w:ascii="微软雅黑" w:hAnsi="微软雅黑"/>
          <w:color w:val="94A3B8"/>
          <w:sz w:val="18"/>
        </w:rPr>
        <w:t>编制日期：2026年9月 | 适用对象：丝网生产制造与外贸出口业务团队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059669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【执行摘要与核心战略结论】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1. 市场结构：安平全县丝网年产值超 1100 亿元，但 99% 的企业仍在内卷普通 304/铁丝网。真正常年常备特材丝织造的高端实体厂全县不足 100 家（占比不到 1%），属于高毛利抗周期蓝海。</w:t>
              <w:br/>
              <w:t>2. 效益悬殊：1 台普通 304 织机单日毛利仅 200~300 元；1 台纯镍/哈氏特材织机单日毛利高达 4,000~12,000 元。只需腾出 5~10 台数控无梭机专线排产，一年即可产生数千万元高毛利产值。</w:t>
              <w:br/>
              <w:t>3. 落地路径：无需重置昂贵设备，现有无梭织机调速降速 20%~30% 即可直接织造；原料特种丝在戴南、宝鸡及本地随时可按轴采购；按“轻启动测试 → 爆款专机生产”两步走，零试错成本。</w:t>
            </w:r>
          </w:p>
        </w:tc>
      </w:tr>
    </w:tbl>
    <w:p>
      <w:pPr>
        <w:spacing w:after="8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一、 重点对标外贸网站全览（国内外标杆与看点）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做特种金属丝网出海，必须研究走在前面的标杆。国内独立站学习选品架构与SEO优化，欧美老牌企业学习其工程背书与高溢价包装。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592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9"/>
              </w:rPr>
              <w:t>企业/网站名称</w:t>
            </w:r>
          </w:p>
        </w:tc>
        <w:tc>
          <w:tcPr>
            <w:tcW w:type="dxa" w:w="1584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9"/>
              </w:rPr>
              <w:t>区域属性</w:t>
            </w:r>
          </w:p>
        </w:tc>
        <w:tc>
          <w:tcPr>
            <w:tcW w:type="dxa" w:w="3168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9"/>
              </w:rPr>
              <w:t>官网及独立站网址</w:t>
            </w:r>
          </w:p>
        </w:tc>
        <w:tc>
          <w:tcPr>
            <w:tcW w:type="dxa" w:w="3168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9"/>
              </w:rPr>
              <w:t>核心看点与对标价值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Walcoom Corporation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国内独立站标杆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color w:val="2563EB"/>
                <w:sz w:val="17"/>
              </w:rPr>
              <w:t>https://www.walcoom.com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国内丝网独立站教科书。专设 Non-Ferrous Metal Mesh 频道，涵盖哈氏、纯镍、钛、蒙乃尔等编织网及烧结滤芯，参数表极其专业。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Hebei Hightop Metal Mesh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安平出海标杆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color w:val="2563EB"/>
                <w:sz w:val="17"/>
              </w:rPr>
              <w:t>https://www.meshfromchina.com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安平本土走高品质出口路线标杆。展现标准化车间、ISO认证、出海木箱包装与打样流程，海外客户信任度高。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Belleville Wire Cloth Co.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美国工业航天老厂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color w:val="2563EB"/>
                <w:sz w:val="17"/>
              </w:rPr>
              <w:t>https://www.bwire.com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美国老牌军工级特材供应商。主推 Hastelloy C276/C22、Monel 400、Inconel 625，展示 AS9100/DFARS 认证，学习其高端溢价文案。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TWP Inc.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美国现货零售电商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color w:val="2563EB"/>
                <w:sz w:val="17"/>
              </w:rPr>
              <w:t>https://www.twpinc.com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北美工业丝网现货电商，支持按平方英尺小量采购。标价公开，可直观核算海外终端零售溢价。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Haver &amp; Boecker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德国百年隐形冠军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color w:val="2563EB"/>
                <w:sz w:val="17"/>
              </w:rPr>
              <w:t>https://www.haverboecker.com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全球金属丝网行业标准制定者。学习德国最顶级的工程过滤应用分类（航空、精细化工、实验室分析筛）。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Dongfu Wire Mesh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精细定制外贸站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color w:val="2563EB"/>
                <w:sz w:val="17"/>
              </w:rPr>
              <w:t>https://dongfumesh.com</w:t>
            </w:r>
          </w:p>
        </w:tc>
        <w:tc>
          <w:tcPr>
            <w:tcW w:type="dxa" w:w="31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安平精细金属网定制外贸站。按材质等级（Alloy Grade）、目数及编织工艺（平纹/斜纹/席型）筛选，询盘路径丝滑。</w:t>
            </w:r>
          </w:p>
        </w:tc>
      </w:tr>
    </w:tbl>
    <w:p>
      <w:pPr>
        <w:spacing w:after="24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二、 标杆工厂产值、产能与经营指标对照</w:t>
      </w:r>
    </w:p>
    <w:p>
      <w:pPr>
        <w:keepNext/>
        <w:spacing w:before="240" w:after="120"/>
      </w:pPr>
      <w:r>
        <w:rPr>
          <w:rFonts w:ascii="微软雅黑" w:hAnsi="微软雅黑"/>
          <w:b/>
          <w:color w:val="475569"/>
          <w:sz w:val="24"/>
        </w:rPr>
        <w:t>1. 安平“中国丝网之都”产业宏观底盘（千亿级产业集群）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• 年总产值突破千亿：2023年达 1006 亿元，2024年达 1067 亿元，2025年已达 1151 亿元（全国首个千亿级中小企业集群）。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• 产能体量世界第一：全县丝网企业超 1.3 万家，年织网能力超 10 亿平方米，年拔丝能力 500 万吨，出口占全国 80% 以上，远销全球 190 个国家。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• 产业结构转型：普碳钢丝网严重过剩，全县正向“氢能镍基电极、高端膜分离、航天高温特种网”转型，特材网是拉开利润差的关键。</w:t>
      </w:r>
    </w:p>
    <w:p>
      <w:pPr>
        <w:keepNext/>
        <w:spacing w:before="240" w:after="120"/>
      </w:pPr>
      <w:r>
        <w:rPr>
          <w:rFonts w:ascii="微软雅黑" w:hAnsi="微软雅黑"/>
          <w:b/>
          <w:color w:val="475569"/>
          <w:sz w:val="24"/>
        </w:rPr>
        <w:t>2. 国内外同行四大梯队经营指标横向对比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259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企业梯队 / 代表厂商</w:t>
            </w:r>
          </w:p>
        </w:tc>
        <w:tc>
          <w:tcPr>
            <w:tcW w:type="dxa" w:w="187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年产值 / 营收规模</w:t>
            </w:r>
          </w:p>
        </w:tc>
        <w:tc>
          <w:tcPr>
            <w:tcW w:type="dxa" w:w="259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机台配置与硬件门槛</w:t>
            </w:r>
          </w:p>
        </w:tc>
        <w:tc>
          <w:tcPr>
            <w:tcW w:type="dxa" w:w="187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特材网年产能与毛利</w:t>
            </w:r>
          </w:p>
        </w:tc>
        <w:tc>
          <w:tcPr>
            <w:tcW w:type="dxa" w:w="259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主力产品与客户定位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第一梯队：欧美百年巨头</w:t>
              <w:br/>
              <w:t>• 德国哈佛 (Haver &amp; Boecker)</w:t>
              <w:br/>
              <w:t>• 德国格罗贝斯 (GKD)</w:t>
              <w:br/>
              <w:t>• 美国 Gerard Daniel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10亿 ~ 32亿元 RMB</w:t>
              <w:br/>
              <w:t>(哈佛全球约4亿欧元，GKD约1.5亿欧元)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自研超重型数控织机数以千计；全自动化无尘洁净车间；全球设有数十个分公司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年产能: 千万平米级</w:t>
              <w:br/>
              <w:t>综合毛利: 42% ~ 50%</w:t>
              <w:br/>
              <w:t>净利率: 15% ~ 22%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全球航空航天、极端化工、生物医药、高精实验室分析筛（掌握全球定价权）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第二梯队：国内特材顶流</w:t>
              <w:br/>
              <w:t>• 河北英凯模 (Yingkaimo)</w:t>
              <w:br/>
              <w:t>• 鹤煌网业 (Hehuang)</w:t>
              <w:br/>
              <w:t>• 央企钢研华普 (高精基地)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2亿 ~ 5亿元 RMB</w:t>
              <w:br/>
              <w:t>(国家级专精特新“小巨人”企业)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拥有高精度数控无梭织机 150+ 台；配套光谱检测实验室；欧洲设有海外仓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特材产能: 100万~200万 ㎡</w:t>
              <w:br/>
              <w:t>特材毛利: 38% ~ 50%</w:t>
              <w:br/>
              <w:t>净利率: 18% ~ 25%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绿氢电解槽电极镍网、汽车安全气囊网、高端造纸/炼化特种过滤，主做海外直供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color w:val="059669"/>
                <w:sz w:val="17"/>
              </w:rPr>
              <w:t>第三梯队：安平专业特材源头厂</w:t>
              <w:br/>
              <w:t>★ 建议老板最宜对标</w:t>
              <w:br/>
              <w:t>(30~80台机规模的专精实体厂)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3,000万 ~ 8,000万元 RMB</w:t>
              <w:br/>
              <w:t>(外贸直销 + 本地同行调货)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重型数控无梭织机 30 ~ 80 台；常备数吨特材丝（镍/钛/哈氏）；配手持光谱仪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特材产能: 10万~30万 ㎡</w:t>
              <w:br/>
              <w:t>特材毛利: 35% ~ 52%</w:t>
              <w:br/>
              <w:t>净利率: 18% ~ 26%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海外化工厂总包、中东海水淡化、绿氢装备厂，兼接本地外贸贸易商委托代织</w:t>
            </w:r>
          </w:p>
        </w:tc>
      </w:tr>
      <w:tr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第四梯队：外贸门市部/倒爷</w:t>
              <w:br/>
              <w:t>(社媒上大批个人/商贸公司)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500万 ~ 2,000万元 RMB</w:t>
              <w:br/>
              <w:t>(无实体机或仅少量普通机)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主要是写字楼门市、展厅；基本无特种合金丝材常备库存；依赖调货检验</w:t>
            </w:r>
          </w:p>
        </w:tc>
        <w:tc>
          <w:tcPr>
            <w:tcW w:type="dxa" w:w="187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无独立特材产能</w:t>
              <w:br/>
              <w:t>贸易毛利: 10% ~ 15%</w:t>
              <w:br/>
              <w:t>(赚取中间差价)</w:t>
            </w:r>
          </w:p>
        </w:tc>
        <w:tc>
          <w:tcPr>
            <w:tcW w:type="dxa" w:w="2592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靠阿里国际站、社媒引流接单，接到订单后找第三梯队实体厂代织或调货</w:t>
            </w:r>
          </w:p>
        </w:tc>
      </w:tr>
    </w:tbl>
    <w:p>
      <w:pPr>
        <w:spacing w:after="160"/>
      </w:pPr>
    </w:p>
    <w:p>
      <w:pPr>
        <w:keepNext/>
        <w:spacing w:before="240" w:after="120"/>
      </w:pPr>
      <w:r>
        <w:rPr>
          <w:rFonts w:ascii="微软雅黑" w:hAnsi="微软雅黑"/>
          <w:b/>
          <w:color w:val="475569"/>
          <w:sz w:val="24"/>
        </w:rPr>
        <w:t>3. 单台织网机产值与效益测算（算清经济账）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BEB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D97706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【单台织网机经济账对比】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织普通 304 丝网：日产 100~150 平米，单价 15 元/平米，单机日产值仅 1,500~2,200 元。扣除普通钢丝原料、电费、工人工资，单机单日毛利仅 200~300 元，赚的是辛苦钱。</w:t>
              <w:br/>
              <w:t>• 织特种合金丝网（纯镍网/哈氏C-276）：因合金丝韧性强走速较慢，日产 30~50 平米，但出厂单价高达 400~800 元/平米，单机日产值可达 1.5万 ~ 3.5万元！扣除特种丝成本，单机单日毛利高达 4,000 ~ 12,000 元。</w:t>
              <w:br/>
              <w:t>• 决策结论：厂里只要腾出 5 ~ 10 台性能稳定的数控无梭织机专线排产特种合金网，一年即可在原厂房里凭空多支撑出 2,000万 ~ 4,000万元 的高毛利产值！</w:t>
            </w:r>
          </w:p>
        </w:tc>
      </w:tr>
    </w:tbl>
    <w:p>
      <w:pPr>
        <w:spacing w:after="8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三、 图片产品整理与标准工业牌号手册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图片中列出的多为工业俗称。与海外采购工程师或国内化工厂技术部沟通，必须报出美标 ASTM / UNS 标准代号，体现极强的专业度：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87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图片俗称</w:t>
            </w:r>
          </w:p>
        </w:tc>
        <w:tc>
          <w:tcPr>
            <w:tcW w:type="dxa" w:w="2304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国际标准牌号</w:t>
            </w:r>
          </w:p>
        </w:tc>
        <w:tc>
          <w:tcPr>
            <w:tcW w:type="dxa" w:w="216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美标 UNS / 国标</w:t>
            </w:r>
          </w:p>
        </w:tc>
        <w:tc>
          <w:tcPr>
            <w:tcW w:type="dxa" w:w="2304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主力目数与规格</w:t>
            </w:r>
          </w:p>
        </w:tc>
        <w:tc>
          <w:tcPr>
            <w:tcW w:type="dxa" w:w="288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主要买家与应用领域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哈氏合金网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Hastelloy C-276 (主推)</w:t>
              <w:br/>
              <w:t>Hastelloy C-22, B-2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UNS N10276</w:t>
              <w:br/>
              <w:t>ASTM B574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20目 ~ 200目</w:t>
              <w:br/>
              <w:t>丝径 0.08~0.3mm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耐强酸（盐酸/硫酸/湿氯气），化工反应釜、脱硫脱硝装置、危废处理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纯镍网</w:t>
              <w:br/>
              <w:t>(图文主营)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Nickel 200 / 201</w:t>
              <w:br/>
              <w:t>(纯度 ≥ 99.5%)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UNS N02200 / N02201</w:t>
              <w:br/>
              <w:t>国标: N6 / N4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40目、60目、100目</w:t>
              <w:br/>
              <w:t>(制氢电解槽黄金规格)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【当前最大风口】海外电解水制氢（ALK/AEM电解槽）电极集流网、氯碱工业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镍基合金网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Inconel 600 / 625</w:t>
              <w:br/>
              <w:t>Incoloy 800 / 825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UNS N06600 / N06625</w:t>
              <w:br/>
              <w:t>ASTM B166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40目 ~ 150目</w:t>
              <w:br/>
              <w:t>平纹/席型密纹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航空发动机高温过滤、真空热处理炉隔热、核电构件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蒙乃尔合金网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Monel 400 (最主流)</w:t>
              <w:br/>
              <w:t>Monel K-500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UNS N04400</w:t>
              <w:br/>
              <w:t>ASTM B127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10目 ~ 120目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耐海水与氢氟酸，海上石油钻井平台、海水淡化设备、船用海水管道滤网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双相不锈钢网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Duplex 2205 (最常用)</w:t>
              <w:br/>
              <w:t>Super Duplex 2507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UNS S31803 / S32205</w:t>
              <w:br/>
              <w:t>UNS S32750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20目 ~ 300目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高压耐孔蚀，石油天然气管线、造纸、高含氯盐水（316L升级款）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钛网 / 钛合金</w:t>
              <w:br/>
              <w:t>(图文主营)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Titanium Grade 1 / Gr2</w:t>
              <w:br/>
              <w:t>Grade 5 (TC4钛合金)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ASTM B348 / B265</w:t>
              <w:br/>
              <w:t>国标: TA1 / TA2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20目 ~ 100目</w:t>
              <w:br/>
              <w:t>(含冲孔拉伸钛板网)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PEM电解槽阳极扩散网、海水脱盐、电化学催化、医疗植入过滤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镍铬合金网</w:t>
              <w:br/>
              <w:t>(图片水印)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Nichrome Cr20Ni80</w:t>
              <w:br/>
              <w:t>(80%镍 + 20%铬)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美标: Ni80Cr20</w:t>
              <w:br/>
              <w:t>国标: Cr20Ni80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10目 ~ 60目</w:t>
              <w:br/>
              <w:t>粗丝 (0.3~1.0mm)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高温工业电炉发热元件、1100℃~1200℃ 隔热阻燃托网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钼网</w:t>
              <w:br/>
              <w:t>(图文主营)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Molybdenum Mesh</w:t>
              <w:br/>
              <w:t>(Mo-1 纯度 ≥ 99.95%)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Mo-1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40目 ~ 200目</w:t>
              <w:br/>
              <w:t>超细丝 (0.05~0.15mm)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超高温真空环境，真空炉隔热屏、电子管栅极、半导体真空镀膜（耐温&gt;1600℃）</w:t>
            </w:r>
          </w:p>
        </w:tc>
      </w:tr>
      <w:tr>
        <w:tc>
          <w:tcPr>
            <w:tcW w:type="dxa" w:w="187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纯银网</w:t>
              <w:br/>
              <w:t>(图文主营)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Silver Wire Mesh</w:t>
              <w:br/>
              <w:t>(Ag 纯度 ≥ 99.99%)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Ag 99.99%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40目 ~ 100目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电池电极集流体、实验室电化学电极、贵金属催化剂载体</w:t>
            </w:r>
          </w:p>
        </w:tc>
      </w:tr>
    </w:tbl>
    <w:p>
      <w:pPr>
        <w:spacing w:after="24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四、 价格测算逻辑、原料大盘与利润矩阵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特种合金丝网定价严格与【国际有色金属大盘】联动，绝非普通不锈钢的拼吨低价走量模式：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BEB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D97706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【行业物理克重公式与出厂定价机制】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1. 原材料大盘价（LME / SMM）：</w:t>
              <w:br/>
              <w:t xml:space="preserve">   • 304 不锈钢丝：约 16~22 元/公斤</w:t>
              <w:br/>
              <w:t xml:space="preserve">   • 纯镍丝 (Ni200)：约 140~170 元/公斤 (大盘镍价约 13~14 万元/吨 + 极高精细拉丝工费)</w:t>
              <w:br/>
              <w:t xml:space="preserve">   • 蒙乃尔 400 丝：约 220~300 元/公斤</w:t>
              <w:br/>
              <w:t xml:space="preserve">   • 哈氏合金 C-276 丝：约 320~450 元/公斤 (含高比例镍、钼、铬稀有贵金属)</w:t>
              <w:br/>
              <w:t xml:space="preserve">   • 工业纯钛丝 (Gr1/Gr2)：约 130~200 元/公斤</w:t>
              <w:br/>
              <w:t xml:space="preserve">   • 纯银丝：按白银实时盘面 7~8 元/克 (合 7000~8000 元/公斤)</w:t>
              <w:br/>
              <w:br/>
              <w:t>2. 丝网每平米理论重量物理公式（行内核心算法）：</w:t>
              <w:br/>
              <w:t xml:space="preserve">   平米重 (kg) ≈ 0.5 × [丝径(mm)]² × 目数 × 材料密度系数</w:t>
              <w:br/>
              <w:t xml:space="preserve">   * 例：40目、0.25mm 纯镍网（密度8.9），每平米耗丝约 1.1kg，光原料丝成本就达 160~190 元/平米；加上织造折旧、工费与损耗，综合出厂价在 280~380 元/平米，外贸售价 $50~$80 美元/平米（约 360~580 元人民币）。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2016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产品梯队</w:t>
            </w:r>
          </w:p>
        </w:tc>
        <w:tc>
          <w:tcPr>
            <w:tcW w:type="dxa" w:w="216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代表材质</w:t>
            </w:r>
          </w:p>
        </w:tc>
        <w:tc>
          <w:tcPr>
            <w:tcW w:type="dxa" w:w="216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原料成本水平</w:t>
            </w:r>
          </w:p>
        </w:tc>
        <w:tc>
          <w:tcPr>
            <w:tcW w:type="dxa" w:w="2304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外贸出口售价区间 (平米)</w:t>
            </w:r>
          </w:p>
        </w:tc>
        <w:tc>
          <w:tcPr>
            <w:tcW w:type="dxa" w:w="288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毛利率空间与商业特征</w:t>
            </w:r>
          </w:p>
        </w:tc>
      </w:tr>
      <w:tr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大宗基准线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普通 304 / 316L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16~22 元 / 公斤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$1.5 ~ $8 / ㎡</w:t>
              <w:br/>
              <w:t>(约 10 ~ 60 元)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毛利 10% ~ 20%</w:t>
              <w:br/>
              <w:t>极度内卷，拼按吨跑量</w:t>
            </w:r>
          </w:p>
        </w:tc>
      </w:tr>
      <w:tr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第一梯队：入门升级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双相不锈钢 2205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35~50 元 / 公斤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$12 ~ $30 / ㎡</w:t>
              <w:br/>
              <w:t>(约 80 ~ 200 元)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毛利 25% ~ 35%</w:t>
              <w:br/>
              <w:t>316L 客户自然升级，接受度高</w:t>
            </w:r>
          </w:p>
        </w:tc>
      </w:tr>
      <w:tr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第二梯队：中高端特材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纯镍网 (Ni200)</w:t>
              <w:br/>
              <w:t>钛网 (Gr1)</w:t>
              <w:br/>
              <w:t>蒙乃尔 (Monel 400)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镍丝: 140~170元/kg</w:t>
              <w:br/>
              <w:t>蒙乃尔: 220~300元/kg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$40 ~ $130 / ㎡</w:t>
              <w:br/>
              <w:t>(约 300 ~ 900 元)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毛利 35% ~ 50%+</w:t>
              <w:br/>
              <w:t>制氢电解槽、海水防腐高频刚需</w:t>
            </w:r>
          </w:p>
        </w:tc>
      </w:tr>
      <w:tr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第三梯队：顶级耐腐/耐温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哈氏合金 C-276</w:t>
              <w:br/>
              <w:t>钼网 (Mo-1)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哈氏丝: 320~450元/kg</w:t>
              <w:br/>
              <w:t>钼丝: 400~600元/kg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$80 ~ $300+ / ㎡</w:t>
              <w:br/>
              <w:t>(约 600 ~ 2000+ 元)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毛利 40% ~ 60%+</w:t>
              <w:br/>
              <w:t>高货值，买家极少还价</w:t>
            </w:r>
          </w:p>
        </w:tc>
      </w:tr>
      <w:tr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第四梯队：贵金属特品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纯银网 (Ag 99.99%)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挂钩白银现货盘面</w:t>
              <w:br/>
              <w:t>(约 7~8 元/克)</w:t>
            </w:r>
          </w:p>
        </w:tc>
        <w:tc>
          <w:tcPr>
            <w:tcW w:type="dxa" w:w="230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按克或平方厘米核算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极高附加值</w:t>
              <w:br/>
              <w:t>科研、高端电化学单件定制</w:t>
            </w:r>
          </w:p>
        </w:tc>
      </w:tr>
    </w:tbl>
    <w:p>
      <w:pPr>
        <w:spacing w:after="24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五、 真实在做图片中特材的工厂名录（安平本土实体厂）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安平 1.3 万家丝网企业中，真正常年在车间织造哈氏合金、纯镍、蒙乃尔、钛网的实体源头厂全县不足 100 家（占比不到 1%）。以下为经核实的代表性厂家及其官网、独立站与店铺链接：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88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企业名称 / 官方网站链接</w:t>
            </w:r>
          </w:p>
        </w:tc>
        <w:tc>
          <w:tcPr>
            <w:tcW w:type="dxa" w:w="2592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对应图片中的具体产品</w:t>
            </w:r>
          </w:p>
        </w:tc>
        <w:tc>
          <w:tcPr>
            <w:tcW w:type="dxa" w:w="3168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生产制造能力与特征</w:t>
            </w:r>
          </w:p>
        </w:tc>
        <w:tc>
          <w:tcPr>
            <w:tcW w:type="dxa" w:w="2880"/>
            <w:shd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rFonts w:ascii="微软雅黑" w:hAnsi="微软雅黑"/>
                <w:b/>
                <w:color w:val="FFFFFF"/>
                <w:sz w:val="18"/>
              </w:rPr>
              <w:t>对标与合作价值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饶阳县建烨金属丝网有限公司</w:t>
              <w:br/>
              <w:t>★ 原图片发帖出处</w:t>
              <w:br/>
              <w:t>• 官方直营网: https://jianyesiwang.jdzj.com/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纯钛网 / 钛丝网</w:t>
              <w:br/>
              <w:t>纯镍网 / 镍丝网、蒙乃尔 400、钼网、哈氏合金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位于衡水饶阳县西城工业区（紧邻安平，同属衡水丝网产业核心带）。专注于特种金属丝网与过滤器材，具备进出口资质与过滤网专利。图片右下角红蓝 Logo 正为其厂标。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您发的图片正是出自该公司的朋友圈发帖！产品线与图片 100% 对应，可作为直接对标或索样源头。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河北英凯模金属网 (YKM)</w:t>
              <w:br/>
              <w:t>• 国内官网: https://www.yingkaimo.cn</w:t>
              <w:br/>
              <w:t>• 海外独立站: https://www.ykmmetalnet.com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纯镍网 (制氢电解槽)</w:t>
              <w:br/>
              <w:t>双相不锈钢、特种耐腐蚀网、汽车气囊网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安平特种高精金属网领军企业（专精特新小巨人），研发 500 目高精平纹网，在迪拜及欧洲设有海外仓。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安平本地最具国际化视野的大厂，海外独立站与外贸团队搭建范本。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安平县天昊丝网制品有限公司</w:t>
              <w:br/>
              <w:t>• 国内官网: http://www.aptianhao.com</w:t>
              <w:br/>
              <w:t>• 海外独立站: https://www.tianhaofiltermesh.com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纯镍网 (电解水制氢)</w:t>
              <w:br/>
              <w:t>哈氏合金脱硫网、蒙乃尔海洋网、Inconel 625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较早专注做特材网外贸出海的代表企业，自有编织车间，配有正规出口质检与外贸包装。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其海外独立站（tianhaofiltermesh.com）技术选型与牌号分类极具参考价值。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安平县茂群丝网制造有限公司</w:t>
              <w:br/>
              <w:t>• 国内官网: http://www.jinshubianzhiwang.com</w:t>
              <w:br/>
              <w:t>• 海外独立站: http://www.nickelbasedalloy.com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哈氏合金 C-276 / C-22</w:t>
              <w:br/>
              <w:t>纯镍网 N4/N6/Ni200、蒙乃尔 400、纯钛网、双相钢 2205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安平特种合金丝网老牌实体厂，支持平纹、斜纹、席型密纹及深加工。专门搭建了 nickelbasedalloy 海外站。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产品线与图片重合度最高，可作为本地工艺考察或初期调样供货商。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安平县泊林金属丝网有限公司</w:t>
              <w:br/>
              <w:t>• 国内官网: https://www.bolinsiwang.com</w:t>
              <w:br/>
              <w:t>• 海外独立站: http://www.bolinwiremesh.com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英科耐尔 (Inconel 600/625)</w:t>
              <w:br/>
              <w:t>哈氏合金网、纯镍网、钛网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承接石油化工管线耐腐蚀过滤网、环保尾气过滤等工程定制订单，工贸一体化出口经验丰富。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典型工程类特材供应商，适合了解石化买家的大单采购要求与外贸建站逻辑。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安平县思迈丝网制品有限公司</w:t>
              <w:br/>
              <w:t>• 官方独立站: https://www.apsimai.com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哈氏合金网、纯钛丝网、镍铬发热隔热网 (Cr20Ni80)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专注于工业耐高温、耐酸碱金属网，近二十年特种丝网生产经验，拥有官方独立站展示。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在高温电炉隔热网和化工特材滤网领域经验丰富，支持中英文浏览。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河北宙丝盾金属材料科技</w:t>
              <w:br/>
              <w:t>• 1688直营店: https://zhousidun.1688.com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纯镍网 / 镍板网、哈氏合金网、钛网、紫铜网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深耕国内 B2B 工业直采平台，涵盖编织网及金属板冲孔拉伸菱形网（钛板网、镍板网）。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主要依托 1688 做现货批发（暂未单独建海外站），产品规格全、可查现货批发底价。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b/>
                <w:sz w:val="17"/>
              </w:rPr>
              <w:t>安平县辉瑞丝网制造厂</w:t>
              <w:br/>
              <w:t>• 1688工厂店: https://shop1428511793739.1688.com</w:t>
            </w:r>
          </w:p>
        </w:tc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纯镍网、钛网、钼网、蒙乃尔网</w:t>
            </w:r>
          </w:p>
        </w:tc>
        <w:tc>
          <w:tcPr>
            <w:tcW w:type="dxa" w:w="316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在 1688 上长年经营稀贵金属网及特材网现货与定织，以小批量现货试样为主。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line="288" w:lineRule="auto"/>
            </w:pPr>
            <w:r>
              <w:rPr>
                <w:rFonts w:ascii="微软雅黑" w:hAnsi="微软雅黑"/>
                <w:sz w:val="17"/>
              </w:rPr>
              <w:t>现货小样齐全，可作为应急拿小样测试买家反应的备用渠道。</w:t>
            </w:r>
          </w:p>
        </w:tc>
      </w:tr>
    </w:tbl>
    <w:p>
      <w:pPr>
        <w:spacing w:after="24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六、 现有丝网工厂落地“增加这套产品”实操手册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针对“我们现有丝网厂，想增加这些产品到底怎么落地”的核心诉求，从设备、原料、起步策略三方面提供实操方案：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3B82F6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【1. 机器设备：厂里现有织机能不能织？】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明确答案：完全能织，一分钱新机器都不需要买！</w:t>
              <w:br/>
              <w:t>• 机器原理：只要厂里有织 40目~200目 304/316 密纹网的【数控无梭金属丝织机】，其编织原理完全一致。</w:t>
              <w:br/>
              <w:t>• 车间两点微调：</w:t>
              <w:br/>
              <w:t xml:space="preserve">  ① 调慢车速 20%~30%：特种合金丝韧性强、加工硬化快，车速慢一点能大幅降低断丝率；</w:t>
              <w:br/>
              <w:t xml:space="preserve">  ② 换装耐磨合金筘片与高张力综框：合金丝拉力大，普通铁丝网配件磨损较快，换装高耐磨配件即可平稳量产。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3B82F6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【2. 原材料丝：去哪里进货？需要自己拉丝吗？】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明确答案：坚决不用自己拉丝！国内特材丝供应链非常成熟，全县大厂都是买丝来织：</w:t>
              <w:br/>
              <w:t xml:space="preserve">  • 江苏泰州戴南 / 兴化：全国最大的特种合金线棒集散地，哈氏合金 C-276、蒙乃尔 400、镍铬合金丝随时能按轴采购（几十公斤即可发货）；</w:t>
              <w:br/>
              <w:t xml:space="preserve">  • 陕西宝鸡（中国钛谷）：纯钛丝（Gr1/Gr2）产业源头，现货直发；</w:t>
              <w:br/>
              <w:t xml:space="preserve">  • 安平本地特材丝商：安平本地也有专营特材合金丝的分销商，打个电话当天送达车间。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059669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【3. 两步走零资金风险落地策略】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【第一步：轻启动测试（1周内完成）】</w:t>
              <w:br/>
              <w:t xml:space="preserve">  先不压资金买丝。把纯镍网（制氢）、哈氏 C-276（石化）、钛网（耐海水）的英文参数页上线到公司独立站、阿里国际站及宣传册；海外买家要样片，先在安平本地实体厂（如茂群、天昊）调取小样寄出，0 成本摸底到底哪些国家在要、要多大目数。</w:t>
              <w:br/>
              <w:br/>
              <w:t>• 【第二步：锁定高频规格，专机小批量排产】</w:t>
              <w:br/>
              <w:t xml:space="preserve">  发现 40目、60目、100目 询盘集中时，采购 50~100 公斤特种丝；腾出 1~2 台车况最好的无梭机试织标准卷，裁切制作高档样品盒（Sample Kit）；配备一台便携手持光谱仪（PMI），发货附带打光验料视频和质保单，正式确立自主生产的高端特材线！</w:t>
            </w:r>
          </w:p>
        </w:tc>
      </w:tr>
    </w:tbl>
    <w:p>
      <w:pPr>
        <w:spacing w:after="80"/>
      </w:pPr>
    </w:p>
    <w:p>
      <w:pPr>
        <w:keepNext/>
        <w:spacing w:before="360" w:after="160"/>
      </w:pPr>
      <w:r>
        <w:rPr>
          <w:rFonts w:ascii="微软雅黑" w:hAnsi="微软雅黑"/>
          <w:b/>
          <w:color w:val="1E3A8A"/>
          <w:sz w:val="30"/>
        </w:rPr>
        <w:t>七、 海外社媒短视频引流 4 套实操脚本与获客闭环</w:t>
      </w:r>
    </w:p>
    <w:p>
      <w:pPr>
        <w:spacing w:before="0" w:after="80" w:line="312" w:lineRule="auto"/>
      </w:pPr>
      <w:r>
        <w:rPr>
          <w:rFonts w:ascii="微软雅黑" w:hAnsi="微软雅黑"/>
          <w:b w:val="0"/>
          <w:color w:val="1E293B"/>
          <w:sz w:val="20"/>
        </w:rPr>
        <w:t>海外技术采购不看剧情段子，只看“真实性（怕假料）”与“制造实力（源头厂）”。手机在车间即可实拍的 4 套脚本：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E3A8A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【脚本一：手持光谱仪“打假验真”（询盘转化率最高，必拍）】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画面拍摄：特写丝网，手持激光光谱仪（PMI）“滴”一声打激光，推近镜头拍屏幕清晰成分：Ni: 57.2%, Mo: 16.3%, Cr: 15.5%。</w:t>
              <w:br/>
              <w:t>• 视频文案：Real Hastelloy C-276, not 316L fake! Every roll tested before shipment.</w:t>
              <w:br/>
              <w:t>• 心理效应：打消买家“以次充好”最大顾虑，一眼坐实正规大厂形象。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E3A8A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【脚本二：强酸与 1200℃ 火枪“暴力破坏测试”（高播放量爆款）】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画面拍摄：将普通 304 网和哈氏 C-276 网同时扔进装有浓盐酸的烧杯，304 几秒冒黑烟腐蚀，哈氏光亮如新；或用 1200℃ 高温喷火枪对着纯镍网猛烧不融化。</w:t>
              <w:br/>
              <w:t>• 投放平台：TikTok 与 Instagram Reels 极易被算法推成爆款，视觉震撼度高。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E3A8A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【脚本三：高精无梭织机“机械 ASMR”（大厂制造感）】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画面拍摄：微距近景拍无梭织网机飞速穿梭，不配喧闹音乐，保留纯粹机械声；工人戴白手套用高倍放大镜对着网孔验经纬密度。</w:t>
              <w:br/>
              <w:t>• 心理效应：彻底消除“皮包商贸公司”疑虑，坐实硬核制造工厂实力。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E3A8A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【脚本四：深加工冲切与木箱出口打包（促成下单定金）】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• 画面拍摄：激光冲切机将整卷钛网切成数千个圆形滤网片（Filter Discs）；装箱放进盖章的 MTC 质保书，贴上发往德国/美国的 DHL 运单。</w:t>
              <w:br/>
              <w:t>• 心理效应：证明工厂有深加工配套能力和跨国大单履约经验。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059669"/>
              <w:top w:val="none"/>
              <w:right w:val="none"/>
              <w:bottom w:val="none"/>
            </w:tcBorders>
          </w:tcPr>
          <w:p>
            <w:pPr>
              <w:spacing w:before="40" w:after="80"/>
            </w:pPr>
            <w:r>
              <w:rPr>
                <w:rFonts w:ascii="微软雅黑" w:hAnsi="微软雅黑"/>
                <w:b/>
                <w:color w:val="1E3A8A"/>
                <w:sz w:val="21"/>
              </w:rPr>
              <w:t>【海外社媒转化闭环（怎么把播放量变订单）】</w:t>
              <w:br/>
            </w:r>
            <w:r>
              <w:rPr>
                <w:rFonts w:ascii="微软雅黑" w:hAnsi="微软雅黑"/>
                <w:color w:val="1E293B"/>
                <w:sz w:val="19"/>
              </w:rPr>
              <w:t>1. 主页直挂 WhatsApp 链接：老外工业采购习惯即时沟通，主页放 wa.me/手机号，一键直连沟通。</w:t>
              <w:br/>
              <w:t>2. 免费样片包钩子（Free Sample Kit）：文案永远附带“We offer free 10x10cm sample kits for engineers testing corrosion resistance. (You only cover the shipping fee)”。能掏运费要样品的 90% 都是手头有真实项目的真实买家！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